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CA3CB" w14:textId="2F15DF0D" w:rsidR="00401D07" w:rsidRDefault="00BE2E40" w:rsidP="00401D07">
      <w:pPr>
        <w:pStyle w:val="Title"/>
        <w:tabs>
          <w:tab w:val="left" w:pos="7104"/>
        </w:tabs>
      </w:pPr>
      <w:r>
        <w:t>Microsoft Word – Page Layout</w:t>
      </w:r>
    </w:p>
    <w:p w14:paraId="2374A2BA" w14:textId="12592DA7" w:rsidR="00401D07" w:rsidRDefault="00401D07" w:rsidP="00401D07">
      <w:pPr>
        <w:pStyle w:val="Heading1"/>
        <w:rPr>
          <w:rStyle w:val="Emphasis"/>
        </w:rPr>
      </w:pPr>
      <w:r w:rsidRPr="00AD4006">
        <w:rPr>
          <w:rStyle w:val="Emphasis"/>
        </w:rPr>
        <w:t>Lesson Standards</w:t>
      </w:r>
    </w:p>
    <w:p w14:paraId="02391818" w14:textId="77777777" w:rsidR="00216265" w:rsidRPr="00216265" w:rsidRDefault="00216265" w:rsidP="00216265"/>
    <w:p w14:paraId="017C9BB0" w14:textId="77777777" w:rsidR="00401D07" w:rsidRDefault="00401D07" w:rsidP="00401D07">
      <w:pPr>
        <w:pStyle w:val="Heading1"/>
        <w:rPr>
          <w:rStyle w:val="Emphasis"/>
        </w:rPr>
      </w:pPr>
      <w:r w:rsidRPr="00F43DFF">
        <w:rPr>
          <w:rStyle w:val="Emphasis"/>
        </w:rPr>
        <w:t>10th Grade ESE Students – IEP Accommodations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1D07" w:rsidRPr="00F43DFF" w14:paraId="12E11422" w14:textId="77777777" w:rsidTr="00562571">
        <w:tc>
          <w:tcPr>
            <w:tcW w:w="9576" w:type="dxa"/>
          </w:tcPr>
          <w:p w14:paraId="246D5EF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YA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>(LI)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oral presentation of all test items; extra time for tests and assignments; extra response and processing time</w:t>
            </w:r>
          </w:p>
        </w:tc>
      </w:tr>
      <w:tr w:rsidR="00401D07" w:rsidRPr="00F43DFF" w14:paraId="0093CA7F" w14:textId="77777777" w:rsidTr="00562571">
        <w:tc>
          <w:tcPr>
            <w:tcW w:w="9576" w:type="dxa"/>
          </w:tcPr>
          <w:p w14:paraId="5FCE18A1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BD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 – extra time for tests and assignments; oral presentation of directions/instructions/test items (as requested)</w:t>
            </w:r>
          </w:p>
        </w:tc>
      </w:tr>
      <w:tr w:rsidR="00401D07" w:rsidRPr="00F43DFF" w14:paraId="70D28AA1" w14:textId="77777777" w:rsidTr="00562571">
        <w:tc>
          <w:tcPr>
            <w:tcW w:w="9576" w:type="dxa"/>
          </w:tcPr>
          <w:p w14:paraId="40CC1871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(OHI, LI, EBD) 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– BEHAVIOR INTERVENTION PLAN; provide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printed copy of notes, extra time to complete assignments and tests, extra response and processing time, shortened assignments (that do not alter curriculum), test in small group setting</w:t>
            </w:r>
          </w:p>
        </w:tc>
      </w:tr>
      <w:tr w:rsidR="00401D07" w:rsidRPr="00F43DFF" w14:paraId="73D9A5F6" w14:textId="77777777" w:rsidTr="00562571">
        <w:tc>
          <w:tcPr>
            <w:tcW w:w="9576" w:type="dxa"/>
          </w:tcPr>
          <w:p w14:paraId="581D3727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CF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(SLD)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oral presentation of all test items; extended time for tests and assignments; preferential seating</w:t>
            </w:r>
          </w:p>
        </w:tc>
      </w:tr>
      <w:tr w:rsidR="00401D07" w:rsidRPr="00F43DFF" w14:paraId="211AFBB9" w14:textId="77777777" w:rsidTr="00562571">
        <w:tc>
          <w:tcPr>
            <w:tcW w:w="9576" w:type="dxa"/>
          </w:tcPr>
          <w:p w14:paraId="7FC0C38D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MF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(SLD) –  extended time for tests and assignments; extra response and processing time; calculator for math and science; oral presentation of all test items</w:t>
            </w:r>
          </w:p>
        </w:tc>
      </w:tr>
      <w:tr w:rsidR="00401D07" w:rsidRPr="00F43DFF" w14:paraId="2BDA2684" w14:textId="77777777" w:rsidTr="00562571">
        <w:tc>
          <w:tcPr>
            <w:tcW w:w="9576" w:type="dxa"/>
          </w:tcPr>
          <w:p w14:paraId="2337B9A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BG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extended time for tests and assignments; preferential seating; oral presentation of test items</w:t>
            </w:r>
          </w:p>
        </w:tc>
      </w:tr>
      <w:tr w:rsidR="00401D07" w:rsidRPr="00F43DFF" w14:paraId="245E4F20" w14:textId="77777777" w:rsidTr="00562571">
        <w:tc>
          <w:tcPr>
            <w:tcW w:w="9576" w:type="dxa"/>
          </w:tcPr>
          <w:p w14:paraId="6B04708A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 DR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(ASD, OHI, 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copy of board notes and/or teacher notes (as requested by student); oral presentation for all test items and writing prompts; test in a small group setting; preferential seating; keyboarding extended responses; extended time for tests and assignments; seated close to teacher; keyboarding for extended responses; keyboarding for written classroom &amp; homework assignments</w:t>
            </w:r>
          </w:p>
        </w:tc>
      </w:tr>
      <w:tr w:rsidR="00401D07" w:rsidRPr="00F43DFF" w14:paraId="2DE62498" w14:textId="77777777" w:rsidTr="00562571">
        <w:tc>
          <w:tcPr>
            <w:tcW w:w="9576" w:type="dxa"/>
          </w:tcPr>
          <w:p w14:paraId="510E552B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LS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)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extra response and processing time; preferential seating; extended time for tests and assignments; oral presentation of directions and test items</w:t>
            </w:r>
          </w:p>
        </w:tc>
      </w:tr>
      <w:tr w:rsidR="00401D07" w:rsidRPr="00F43DFF" w14:paraId="0D892502" w14:textId="77777777" w:rsidTr="00562571">
        <w:tc>
          <w:tcPr>
            <w:tcW w:w="9576" w:type="dxa"/>
          </w:tcPr>
          <w:p w14:paraId="7116AA1E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*SW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(SLD, LI) – opportunity for student to paraphrase or repeat directions; repeated/summarized/clarified test directions; extra time to complete assignments; preferential seating; calculator for math; text to speech technology; test in a small group setting</w:t>
            </w:r>
          </w:p>
        </w:tc>
      </w:tr>
    </w:tbl>
    <w:p w14:paraId="615D649D" w14:textId="77777777" w:rsidR="00401D07" w:rsidRPr="00B615B1" w:rsidRDefault="00401D07" w:rsidP="00401D07"/>
    <w:p w14:paraId="56E9BF4A" w14:textId="77777777" w:rsidR="00401D07" w:rsidRDefault="00401D07" w:rsidP="00401D07">
      <w:pPr>
        <w:pStyle w:val="Heading2"/>
      </w:pPr>
      <w:r>
        <w:t xml:space="preserve">Learning Goal:  </w:t>
      </w:r>
    </w:p>
    <w:p w14:paraId="605C5512" w14:textId="7EF189E3" w:rsidR="00401D07" w:rsidRDefault="00401D07" w:rsidP="00401D07">
      <w:pPr>
        <w:pStyle w:val="NoSpacing"/>
      </w:pPr>
      <w:r>
        <w:t xml:space="preserve">Students will be able to </w:t>
      </w:r>
      <w:r w:rsidR="00392BE9" w:rsidRPr="00392BE9">
        <w:t xml:space="preserve">customize the page orientation, paper size, and page margins </w:t>
      </w:r>
      <w:r w:rsidR="00392BE9">
        <w:t>in Microsoft Word</w:t>
      </w:r>
    </w:p>
    <w:p w14:paraId="51386F8D" w14:textId="77777777" w:rsidR="00401D07" w:rsidRDefault="00401D07" w:rsidP="00401D07">
      <w:pPr>
        <w:pStyle w:val="Heading2"/>
        <w:rPr>
          <w:b/>
        </w:rPr>
      </w:pPr>
      <w:r>
        <w:t xml:space="preserve">Objective: </w:t>
      </w:r>
      <w:r w:rsidRPr="00C63279">
        <w:t xml:space="preserve"> </w:t>
      </w:r>
    </w:p>
    <w:p w14:paraId="7D1C5028" w14:textId="541A6CA7" w:rsidR="00401D07" w:rsidRDefault="00401D07" w:rsidP="00401D07">
      <w:pPr>
        <w:pStyle w:val="NoSpacing"/>
      </w:pPr>
      <w:r>
        <w:t>Students will</w:t>
      </w:r>
      <w:r w:rsidR="00E52C32">
        <w:t xml:space="preserve"> edit a document to </w:t>
      </w:r>
      <w:r w:rsidR="00392BE9">
        <w:t>modify page margins</w:t>
      </w:r>
      <w:r w:rsidR="00E52C32">
        <w:t xml:space="preserve">, </w:t>
      </w:r>
      <w:r w:rsidR="00392BE9">
        <w:t>page orientation</w:t>
      </w:r>
      <w:r w:rsidR="00E52C32">
        <w:t xml:space="preserve">, </w:t>
      </w:r>
      <w:r w:rsidR="00392BE9">
        <w:t xml:space="preserve">and paper size </w:t>
      </w:r>
      <w:r w:rsidR="00E52C32">
        <w:t>using Microsoft Word.</w:t>
      </w:r>
    </w:p>
    <w:p w14:paraId="50974FD9" w14:textId="21471BA2" w:rsidR="00216265" w:rsidRDefault="00216265" w:rsidP="00401D07">
      <w:pPr>
        <w:pStyle w:val="Heading2"/>
      </w:pPr>
      <w:r>
        <w:t>Guided Practice</w:t>
      </w:r>
    </w:p>
    <w:p w14:paraId="3FFBCA4D" w14:textId="72F5AB08" w:rsidR="00216265" w:rsidRDefault="00216265" w:rsidP="00216265">
      <w:r>
        <w:t xml:space="preserve">Teacher will introduce the lesson with a preview of the lesson located at </w:t>
      </w:r>
      <w:hyperlink r:id="rId11" w:history="1">
        <w:r w:rsidR="00392BE9" w:rsidRPr="00C3623B">
          <w:rPr>
            <w:rStyle w:val="Hyperlink"/>
          </w:rPr>
          <w:t>https://youtu.be/jgNpoksYOLE</w:t>
        </w:r>
      </w:hyperlink>
      <w:r w:rsidR="00392BE9">
        <w:t xml:space="preserve"> </w:t>
      </w:r>
    </w:p>
    <w:p w14:paraId="3B2068D9" w14:textId="40164BAB" w:rsidR="00216265" w:rsidRPr="00216265" w:rsidRDefault="00216265" w:rsidP="00216265">
      <w:r>
        <w:t>I will use Netops to display my screen on all student screens.</w:t>
      </w:r>
    </w:p>
    <w:p w14:paraId="423C09DD" w14:textId="63806B0A" w:rsidR="00401D07" w:rsidRDefault="00401D07" w:rsidP="00401D07">
      <w:pPr>
        <w:pStyle w:val="Heading2"/>
      </w:pPr>
      <w:r>
        <w:t>Independent Practice</w:t>
      </w:r>
    </w:p>
    <w:p w14:paraId="67E77BF4" w14:textId="2DE7DEC2" w:rsidR="00604949" w:rsidRDefault="008D302E" w:rsidP="007C3F98">
      <w:pPr>
        <w:pStyle w:val="Heading2"/>
        <w:numPr>
          <w:ilvl w:val="0"/>
          <w:numId w:val="1"/>
        </w:numPr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Open the </w:t>
      </w:r>
      <w:hyperlink r:id="rId12" w:history="1">
        <w:r w:rsidRPr="008D302E">
          <w:rPr>
            <w:rStyle w:val="Hyperlink"/>
            <w:rFonts w:asciiTheme="minorHAnsi" w:eastAsiaTheme="minorEastAsia" w:hAnsiTheme="minorHAnsi" w:cstheme="minorBidi"/>
            <w:sz w:val="22"/>
            <w:szCs w:val="22"/>
          </w:rPr>
          <w:t>practice document</w:t>
        </w:r>
      </w:hyperlink>
    </w:p>
    <w:p w14:paraId="54CD2665" w14:textId="6C67DF1E" w:rsidR="00392BE9" w:rsidRPr="00392BE9" w:rsidRDefault="00392BE9" w:rsidP="007C3F98">
      <w:pPr>
        <w:pStyle w:val="Heading2"/>
        <w:numPr>
          <w:ilvl w:val="0"/>
          <w:numId w:val="1"/>
        </w:numPr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392BE9">
        <w:rPr>
          <w:rFonts w:asciiTheme="minorHAnsi" w:eastAsiaTheme="minorEastAsia" w:hAnsiTheme="minorHAnsi" w:cstheme="minorBidi"/>
          <w:color w:val="auto"/>
          <w:sz w:val="22"/>
          <w:szCs w:val="22"/>
        </w:rPr>
        <w:t>Select the Layout tab.</w:t>
      </w:r>
    </w:p>
    <w:p w14:paraId="7A78AE8B" w14:textId="25C91F34" w:rsidR="00401D07" w:rsidRDefault="00392BE9" w:rsidP="007C3F98">
      <w:pPr>
        <w:pStyle w:val="ListParagraph"/>
        <w:numPr>
          <w:ilvl w:val="0"/>
          <w:numId w:val="1"/>
        </w:numPr>
        <w:spacing w:after="160" w:line="259" w:lineRule="auto"/>
      </w:pPr>
      <w:r w:rsidRPr="00392BE9">
        <w:t xml:space="preserve">Click the Orientation </w:t>
      </w:r>
      <w:r w:rsidR="00604949">
        <w:t>command in the Page Setup group and change the orientation to portrait.</w:t>
      </w:r>
    </w:p>
    <w:p w14:paraId="1140411D" w14:textId="73E4C6A6" w:rsidR="00604949" w:rsidRDefault="00604949" w:rsidP="007C3F98">
      <w:pPr>
        <w:pStyle w:val="ListParagraph"/>
        <w:numPr>
          <w:ilvl w:val="0"/>
          <w:numId w:val="1"/>
        </w:numPr>
        <w:spacing w:after="160" w:line="259" w:lineRule="auto"/>
      </w:pPr>
      <w:r w:rsidRPr="00604949">
        <w:t>Select the Layout tab, then click the Size command.</w:t>
      </w:r>
    </w:p>
    <w:p w14:paraId="2AA5BE06" w14:textId="7DBFB211" w:rsidR="00604949" w:rsidRDefault="00604949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>Set the size to Legal 8.5 X 14</w:t>
      </w:r>
    </w:p>
    <w:p w14:paraId="3E1F3DDF" w14:textId="59C23D8F" w:rsidR="00604949" w:rsidRPr="00604949" w:rsidRDefault="00604949" w:rsidP="007C3F98">
      <w:pPr>
        <w:pStyle w:val="ListParagraph"/>
        <w:numPr>
          <w:ilvl w:val="0"/>
          <w:numId w:val="1"/>
        </w:numPr>
        <w:spacing w:after="160" w:line="259" w:lineRule="auto"/>
      </w:pPr>
      <w:r w:rsidRPr="00604949">
        <w:t>Select the </w:t>
      </w:r>
      <w:r w:rsidRPr="00604949">
        <w:rPr>
          <w:bCs/>
        </w:rPr>
        <w:t>Layout</w:t>
      </w:r>
      <w:r w:rsidRPr="00604949">
        <w:t> tab, then click the </w:t>
      </w:r>
      <w:r w:rsidRPr="00604949">
        <w:rPr>
          <w:bCs/>
        </w:rPr>
        <w:t>Margins</w:t>
      </w:r>
      <w:r w:rsidRPr="00604949">
        <w:t> command</w:t>
      </w:r>
    </w:p>
    <w:p w14:paraId="0BC0791C" w14:textId="4648BB47" w:rsidR="00604949" w:rsidRDefault="00604949" w:rsidP="007C3F98">
      <w:pPr>
        <w:pStyle w:val="ListParagraph"/>
        <w:numPr>
          <w:ilvl w:val="0"/>
          <w:numId w:val="1"/>
        </w:numPr>
        <w:spacing w:after="160" w:line="259" w:lineRule="auto"/>
      </w:pPr>
      <w:r w:rsidRPr="00604949">
        <w:t>A drop-down menu will appear. Click the </w:t>
      </w:r>
      <w:r w:rsidRPr="00604949">
        <w:rPr>
          <w:bCs/>
        </w:rPr>
        <w:t>predefined</w:t>
      </w:r>
      <w:r w:rsidRPr="00604949">
        <w:rPr>
          <w:b/>
          <w:bCs/>
        </w:rPr>
        <w:t xml:space="preserve"> </w:t>
      </w:r>
      <w:r w:rsidRPr="00604949">
        <w:rPr>
          <w:bCs/>
        </w:rPr>
        <w:t>margin size</w:t>
      </w:r>
      <w:r w:rsidRPr="00604949">
        <w:t> </w:t>
      </w:r>
      <w:r w:rsidRPr="00604949">
        <w:t>Narrow</w:t>
      </w:r>
    </w:p>
    <w:p w14:paraId="6F4576BF" w14:textId="57E7ACBB" w:rsidR="00604949" w:rsidRDefault="00604949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lastRenderedPageBreak/>
        <w:t xml:space="preserve">Scroll to the bottom of the page.  How might we get rid of some of the blank space on our page?  </w:t>
      </w:r>
    </w:p>
    <w:p w14:paraId="6DDA68BC" w14:textId="527FAA18" w:rsidR="00604949" w:rsidRDefault="008C3C57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 xml:space="preserve">This document is made up of several tables.  Click anywhere below applicant and notice your “table tools” have opened.  </w:t>
      </w:r>
    </w:p>
    <w:p w14:paraId="02C68E3F" w14:textId="0FE408FF" w:rsidR="008156C3" w:rsidRDefault="008C3C57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>Go to the table tools design tab and select any of the g</w:t>
      </w:r>
      <w:r w:rsidR="00862CFA">
        <w:t>rid table styles you would like.</w:t>
      </w:r>
      <w:bookmarkStart w:id="0" w:name="_GoBack"/>
      <w:bookmarkEnd w:id="0"/>
    </w:p>
    <w:p w14:paraId="2CFC268F" w14:textId="4C3B7B46" w:rsidR="008156C3" w:rsidRDefault="008156C3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 xml:space="preserve">Fill out this application to the best of your ability.  This is fairly representative of a real job application.  If you needed to, could you fill this out on the spot.  What information do you think you need to find out for future applications?  </w:t>
      </w:r>
    </w:p>
    <w:p w14:paraId="644904DB" w14:textId="01A74EC2" w:rsidR="008C3C57" w:rsidRDefault="008C3C57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>Click anywhere below previous employment and convert the table to text.  Make sure you separate by tabs when given the option.</w:t>
      </w:r>
    </w:p>
    <w:p w14:paraId="0A851EBA" w14:textId="6C3E32D5" w:rsidR="008C3C57" w:rsidRDefault="008D302E" w:rsidP="007C3F98">
      <w:pPr>
        <w:pStyle w:val="ListParagraph"/>
        <w:numPr>
          <w:ilvl w:val="0"/>
          <w:numId w:val="1"/>
        </w:numPr>
        <w:spacing w:after="160" w:line="259" w:lineRule="auto"/>
      </w:pPr>
      <w:r>
        <w:t>Now look at the bottom of your page. How can we get rid of some of this blank space?</w:t>
      </w:r>
    </w:p>
    <w:p w14:paraId="293109F8" w14:textId="4E8FA2C7" w:rsidR="008D302E" w:rsidRDefault="008D302E" w:rsidP="008D302E">
      <w:pPr>
        <w:pStyle w:val="ListParagraph"/>
        <w:spacing w:after="160" w:line="259" w:lineRule="auto"/>
      </w:pPr>
    </w:p>
    <w:p w14:paraId="7B818226" w14:textId="77777777" w:rsidR="008D302E" w:rsidRPr="008D302E" w:rsidRDefault="008D302E" w:rsidP="008D302E"/>
    <w:p w14:paraId="4A5A40FE" w14:textId="77777777" w:rsidR="008D302E" w:rsidRPr="008D302E" w:rsidRDefault="008D302E" w:rsidP="008D302E"/>
    <w:p w14:paraId="50176D4C" w14:textId="77777777" w:rsidR="008D302E" w:rsidRPr="008D302E" w:rsidRDefault="008D302E" w:rsidP="008D302E"/>
    <w:p w14:paraId="77647A84" w14:textId="48794258" w:rsidR="008D302E" w:rsidRDefault="008D302E" w:rsidP="008D302E"/>
    <w:p w14:paraId="7B22CB25" w14:textId="77777777" w:rsidR="008D302E" w:rsidRDefault="008D302E" w:rsidP="008D302E">
      <w:pPr>
        <w:rPr>
          <w:caps/>
          <w:color w:val="5B9BD5" w:themeColor="accent1"/>
          <w:sz w:val="26"/>
          <w:szCs w:val="26"/>
        </w:rPr>
      </w:pPr>
      <w:r>
        <w:tab/>
      </w:r>
      <w:r>
        <w:rPr>
          <w:caps/>
          <w:color w:val="5B9BD5" w:themeColor="accent1"/>
          <w:sz w:val="26"/>
          <w:szCs w:val="26"/>
        </w:rPr>
        <w:t xml:space="preserve">Video Tutorial with Closed captioning can be found at </w:t>
      </w:r>
    </w:p>
    <w:p w14:paraId="6EF30275" w14:textId="31A5C73C" w:rsidR="008D302E" w:rsidRPr="008D302E" w:rsidRDefault="008D302E" w:rsidP="008D302E">
      <w:pPr>
        <w:tabs>
          <w:tab w:val="left" w:pos="1343"/>
        </w:tabs>
      </w:pPr>
    </w:p>
    <w:sectPr w:rsidR="008D302E" w:rsidRPr="008D302E" w:rsidSect="00F43DFF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FD29B" w14:textId="77777777" w:rsidR="007C3F98" w:rsidRDefault="007C3F98" w:rsidP="009B5D09">
      <w:pPr>
        <w:spacing w:after="0" w:line="240" w:lineRule="auto"/>
      </w:pPr>
      <w:r>
        <w:separator/>
      </w:r>
    </w:p>
    <w:p w14:paraId="13BF4A7B" w14:textId="77777777" w:rsidR="007C3F98" w:rsidRDefault="007C3F98"/>
  </w:endnote>
  <w:endnote w:type="continuationSeparator" w:id="0">
    <w:p w14:paraId="08BDF26A" w14:textId="77777777" w:rsidR="007C3F98" w:rsidRDefault="007C3F98" w:rsidP="009B5D09">
      <w:pPr>
        <w:spacing w:after="0" w:line="240" w:lineRule="auto"/>
      </w:pPr>
      <w:r>
        <w:continuationSeparator/>
      </w:r>
    </w:p>
    <w:p w14:paraId="7A09851D" w14:textId="77777777" w:rsidR="007C3F98" w:rsidRDefault="007C3F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042A157-4F25-4E4B-A7A9-5BA0DB224118}"/>
    <w:embedBold r:id="rId2" w:fontKey="{1275180B-48F0-4832-B022-F70E28893542}"/>
    <w:embedItalic r:id="rId3" w:fontKey="{31E92C96-3538-4E9E-BDA4-423E3C100407}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A2D48D03-F0B0-43D0-8CE1-C198868FD82A}"/>
    <w:embedBold r:id="rId5" w:fontKey="{0C053109-696C-479B-AD31-2C17DB432A2F}"/>
    <w:embedItalic r:id="rId6" w:fontKey="{69E5F87F-5D90-4598-A00B-FB9D0D8F87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246E7" w14:textId="4621D692" w:rsidR="00835023" w:rsidRDefault="00835023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62CFA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68D6D02D" w14:textId="77777777" w:rsidR="00835023" w:rsidRDefault="00835023">
    <w:pPr>
      <w:pStyle w:val="Footer"/>
    </w:pPr>
  </w:p>
  <w:p w14:paraId="420F3C81" w14:textId="77777777" w:rsidR="00057227" w:rsidRDefault="0005722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F784A" w14:textId="77777777" w:rsidR="007C3F98" w:rsidRDefault="007C3F98" w:rsidP="009B5D09">
      <w:pPr>
        <w:spacing w:after="0" w:line="240" w:lineRule="auto"/>
      </w:pPr>
      <w:r>
        <w:separator/>
      </w:r>
    </w:p>
    <w:p w14:paraId="20F68EDE" w14:textId="77777777" w:rsidR="007C3F98" w:rsidRDefault="007C3F98"/>
  </w:footnote>
  <w:footnote w:type="continuationSeparator" w:id="0">
    <w:p w14:paraId="2BEB662A" w14:textId="77777777" w:rsidR="007C3F98" w:rsidRDefault="007C3F98" w:rsidP="009B5D09">
      <w:pPr>
        <w:spacing w:after="0" w:line="240" w:lineRule="auto"/>
      </w:pPr>
      <w:r>
        <w:continuationSeparator/>
      </w:r>
    </w:p>
    <w:p w14:paraId="00BB1FD8" w14:textId="77777777" w:rsidR="007C3F98" w:rsidRDefault="007C3F9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55C00" w14:textId="77777777" w:rsidR="000B0BC2" w:rsidRDefault="00FE6D2C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2580AF50" wp14:editId="54D269E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43600" cy="274955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64393036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8C8E2E1" w14:textId="4B6C7ED0" w:rsidR="00FE6D2C" w:rsidRDefault="00100FE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580AF50" id="Rectangle 197" o:spid="_x0000_s1026" style="position:absolute;margin-left:0;margin-top:0;width:468pt;height:21.65pt;z-index:-25166028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643930366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8C8E2E1" w14:textId="4B6C7ED0" w:rsidR="00FE6D2C" w:rsidRDefault="00100FE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14:paraId="1D76C90F" w14:textId="77777777" w:rsidR="00057227" w:rsidRDefault="0005722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55B1B"/>
    <w:multiLevelType w:val="hybridMultilevel"/>
    <w:tmpl w:val="C6845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1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09"/>
    <w:rsid w:val="00013BA8"/>
    <w:rsid w:val="00022F2E"/>
    <w:rsid w:val="000266B9"/>
    <w:rsid w:val="000377F5"/>
    <w:rsid w:val="00055D23"/>
    <w:rsid w:val="00057227"/>
    <w:rsid w:val="00071A8C"/>
    <w:rsid w:val="000765CB"/>
    <w:rsid w:val="000771C4"/>
    <w:rsid w:val="00092979"/>
    <w:rsid w:val="000A00BB"/>
    <w:rsid w:val="000A2E9E"/>
    <w:rsid w:val="000B0BC2"/>
    <w:rsid w:val="000E44FC"/>
    <w:rsid w:val="00100FE6"/>
    <w:rsid w:val="00101C4D"/>
    <w:rsid w:val="00131F33"/>
    <w:rsid w:val="0017234E"/>
    <w:rsid w:val="001A628C"/>
    <w:rsid w:val="001D5189"/>
    <w:rsid w:val="001D6C83"/>
    <w:rsid w:val="001F4D23"/>
    <w:rsid w:val="002126C6"/>
    <w:rsid w:val="00212A35"/>
    <w:rsid w:val="00214DB3"/>
    <w:rsid w:val="002156F2"/>
    <w:rsid w:val="00216265"/>
    <w:rsid w:val="00221272"/>
    <w:rsid w:val="002257D3"/>
    <w:rsid w:val="00227FE4"/>
    <w:rsid w:val="0026071E"/>
    <w:rsid w:val="002718D5"/>
    <w:rsid w:val="00272B6B"/>
    <w:rsid w:val="00282626"/>
    <w:rsid w:val="00296FB4"/>
    <w:rsid w:val="002A445A"/>
    <w:rsid w:val="002B663C"/>
    <w:rsid w:val="002C4EDB"/>
    <w:rsid w:val="002D00E6"/>
    <w:rsid w:val="00315425"/>
    <w:rsid w:val="00324003"/>
    <w:rsid w:val="00357388"/>
    <w:rsid w:val="00371CD7"/>
    <w:rsid w:val="0037216B"/>
    <w:rsid w:val="00392BE9"/>
    <w:rsid w:val="00394151"/>
    <w:rsid w:val="003A407F"/>
    <w:rsid w:val="003B3876"/>
    <w:rsid w:val="003B788C"/>
    <w:rsid w:val="003D038E"/>
    <w:rsid w:val="00400753"/>
    <w:rsid w:val="00401D07"/>
    <w:rsid w:val="00423124"/>
    <w:rsid w:val="00425B87"/>
    <w:rsid w:val="00431E3D"/>
    <w:rsid w:val="00443450"/>
    <w:rsid w:val="00447450"/>
    <w:rsid w:val="00453751"/>
    <w:rsid w:val="00483542"/>
    <w:rsid w:val="004A3E9C"/>
    <w:rsid w:val="004D4D63"/>
    <w:rsid w:val="004E58CA"/>
    <w:rsid w:val="00506777"/>
    <w:rsid w:val="00514AF5"/>
    <w:rsid w:val="005621A2"/>
    <w:rsid w:val="00571D3B"/>
    <w:rsid w:val="00595803"/>
    <w:rsid w:val="005A09CD"/>
    <w:rsid w:val="005A59A4"/>
    <w:rsid w:val="005B3912"/>
    <w:rsid w:val="005C6592"/>
    <w:rsid w:val="00604949"/>
    <w:rsid w:val="00616616"/>
    <w:rsid w:val="006364CA"/>
    <w:rsid w:val="006426E2"/>
    <w:rsid w:val="00657911"/>
    <w:rsid w:val="0066064B"/>
    <w:rsid w:val="006940A4"/>
    <w:rsid w:val="006C3757"/>
    <w:rsid w:val="006C6FA8"/>
    <w:rsid w:val="006D2367"/>
    <w:rsid w:val="006D36F3"/>
    <w:rsid w:val="006D3BF3"/>
    <w:rsid w:val="006E2BD5"/>
    <w:rsid w:val="00716F54"/>
    <w:rsid w:val="0072232D"/>
    <w:rsid w:val="007239C7"/>
    <w:rsid w:val="00764C16"/>
    <w:rsid w:val="0078298F"/>
    <w:rsid w:val="007847AD"/>
    <w:rsid w:val="00794137"/>
    <w:rsid w:val="007A2450"/>
    <w:rsid w:val="007B4C7C"/>
    <w:rsid w:val="007C3F98"/>
    <w:rsid w:val="007D10C9"/>
    <w:rsid w:val="007E42D9"/>
    <w:rsid w:val="007E783D"/>
    <w:rsid w:val="007F604E"/>
    <w:rsid w:val="0080057D"/>
    <w:rsid w:val="008005FE"/>
    <w:rsid w:val="00803241"/>
    <w:rsid w:val="00811EFF"/>
    <w:rsid w:val="00813F80"/>
    <w:rsid w:val="008156C3"/>
    <w:rsid w:val="008167DB"/>
    <w:rsid w:val="008228D2"/>
    <w:rsid w:val="00835023"/>
    <w:rsid w:val="00861E57"/>
    <w:rsid w:val="00862CFA"/>
    <w:rsid w:val="008640EC"/>
    <w:rsid w:val="0087559B"/>
    <w:rsid w:val="008B686A"/>
    <w:rsid w:val="008C0E04"/>
    <w:rsid w:val="008C3C57"/>
    <w:rsid w:val="008D302E"/>
    <w:rsid w:val="008D42E4"/>
    <w:rsid w:val="009013AE"/>
    <w:rsid w:val="00903389"/>
    <w:rsid w:val="00903970"/>
    <w:rsid w:val="00924081"/>
    <w:rsid w:val="0094367E"/>
    <w:rsid w:val="00956032"/>
    <w:rsid w:val="00962019"/>
    <w:rsid w:val="0099574D"/>
    <w:rsid w:val="009B5D09"/>
    <w:rsid w:val="009D7C22"/>
    <w:rsid w:val="009E5CCF"/>
    <w:rsid w:val="00A11F39"/>
    <w:rsid w:val="00A36022"/>
    <w:rsid w:val="00A370A9"/>
    <w:rsid w:val="00A564B5"/>
    <w:rsid w:val="00A6084E"/>
    <w:rsid w:val="00A71D55"/>
    <w:rsid w:val="00A9086A"/>
    <w:rsid w:val="00AA76A7"/>
    <w:rsid w:val="00AB5642"/>
    <w:rsid w:val="00AD08A5"/>
    <w:rsid w:val="00AD4006"/>
    <w:rsid w:val="00AE61E7"/>
    <w:rsid w:val="00AF32F0"/>
    <w:rsid w:val="00AF5622"/>
    <w:rsid w:val="00B00443"/>
    <w:rsid w:val="00B24252"/>
    <w:rsid w:val="00B36A56"/>
    <w:rsid w:val="00B37804"/>
    <w:rsid w:val="00B3786F"/>
    <w:rsid w:val="00B43769"/>
    <w:rsid w:val="00B61449"/>
    <w:rsid w:val="00B73FB6"/>
    <w:rsid w:val="00B9764C"/>
    <w:rsid w:val="00BA4118"/>
    <w:rsid w:val="00BB15EB"/>
    <w:rsid w:val="00BE2E40"/>
    <w:rsid w:val="00C155FD"/>
    <w:rsid w:val="00C2573C"/>
    <w:rsid w:val="00C40551"/>
    <w:rsid w:val="00C40AFA"/>
    <w:rsid w:val="00C5348C"/>
    <w:rsid w:val="00C5638B"/>
    <w:rsid w:val="00C81774"/>
    <w:rsid w:val="00CB127B"/>
    <w:rsid w:val="00CB3E5A"/>
    <w:rsid w:val="00CE0C68"/>
    <w:rsid w:val="00CE4782"/>
    <w:rsid w:val="00CF1C64"/>
    <w:rsid w:val="00D2161F"/>
    <w:rsid w:val="00D8168C"/>
    <w:rsid w:val="00D8464E"/>
    <w:rsid w:val="00D92418"/>
    <w:rsid w:val="00DA2803"/>
    <w:rsid w:val="00DA4F48"/>
    <w:rsid w:val="00DF1882"/>
    <w:rsid w:val="00E02134"/>
    <w:rsid w:val="00E035E9"/>
    <w:rsid w:val="00E06723"/>
    <w:rsid w:val="00E117FE"/>
    <w:rsid w:val="00E27E17"/>
    <w:rsid w:val="00E366E6"/>
    <w:rsid w:val="00E52C32"/>
    <w:rsid w:val="00E55203"/>
    <w:rsid w:val="00E56F1F"/>
    <w:rsid w:val="00E6776F"/>
    <w:rsid w:val="00E75346"/>
    <w:rsid w:val="00E75A21"/>
    <w:rsid w:val="00E76B2F"/>
    <w:rsid w:val="00EA4510"/>
    <w:rsid w:val="00EB4A89"/>
    <w:rsid w:val="00EC0FF5"/>
    <w:rsid w:val="00EE1631"/>
    <w:rsid w:val="00EE238D"/>
    <w:rsid w:val="00EE54F7"/>
    <w:rsid w:val="00EF4C9C"/>
    <w:rsid w:val="00F13156"/>
    <w:rsid w:val="00F33886"/>
    <w:rsid w:val="00F42820"/>
    <w:rsid w:val="00F43DFF"/>
    <w:rsid w:val="00F506FD"/>
    <w:rsid w:val="00F734BC"/>
    <w:rsid w:val="00F76C9E"/>
    <w:rsid w:val="00F82D60"/>
    <w:rsid w:val="00F838AF"/>
    <w:rsid w:val="00F91641"/>
    <w:rsid w:val="00FC3B47"/>
    <w:rsid w:val="00FE4C70"/>
    <w:rsid w:val="00FE6D2C"/>
    <w:rsid w:val="00FE7D00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14F78B"/>
  <w15:docId w15:val="{EF87CF43-4AE3-49CF-B4C0-89F98D8E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D0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D09"/>
  </w:style>
  <w:style w:type="paragraph" w:styleId="Footer">
    <w:name w:val="footer"/>
    <w:basedOn w:val="Normal"/>
    <w:link w:val="Foot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D09"/>
  </w:style>
  <w:style w:type="paragraph" w:styleId="ListParagraph">
    <w:name w:val="List Paragraph"/>
    <w:basedOn w:val="Normal"/>
    <w:uiPriority w:val="34"/>
    <w:qFormat/>
    <w:rsid w:val="009B5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D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64C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7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370A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56F1F"/>
  </w:style>
  <w:style w:type="character" w:styleId="Strong">
    <w:name w:val="Strong"/>
    <w:basedOn w:val="DefaultParagraphFont"/>
    <w:uiPriority w:val="22"/>
    <w:qFormat/>
    <w:rsid w:val="00E56F1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75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75A2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2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502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8350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5Dark1">
    <w:name w:val="Grid Table 5 Dark1"/>
    <w:basedOn w:val="TableNormal"/>
    <w:uiPriority w:val="50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3-Accent21">
    <w:name w:val="Grid Table 3 - Accent 21"/>
    <w:basedOn w:val="TableNormal"/>
    <w:uiPriority w:val="48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redactor-invisible-space">
    <w:name w:val="redactor-invisible-space"/>
    <w:basedOn w:val="DefaultParagraphFont"/>
    <w:rsid w:val="001A628C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12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72"/>
    <w:rPr>
      <w:rFonts w:eastAsiaTheme="minorEastAsia"/>
      <w:i/>
      <w:iCs/>
      <w:color w:val="5B9BD5" w:themeColor="accent1"/>
    </w:rPr>
  </w:style>
  <w:style w:type="table" w:styleId="TableProfessional">
    <w:name w:val="Table Professional"/>
    <w:basedOn w:val="TableNormal"/>
    <w:uiPriority w:val="99"/>
    <w:rsid w:val="00794137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Table2">
    <w:name w:val="List Table 2"/>
    <w:basedOn w:val="TableNormal"/>
    <w:uiPriority w:val="47"/>
    <w:rsid w:val="002C4E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401D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401D0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725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2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606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322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174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6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930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222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03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379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9381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410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gcflearnfree.org/content/5c09497777c0500354728565_12_06_2018/word_pagelayout_practice.doc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jgNpoksYOL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1df3816e-9aa2-4d3a-a972-c10d3008b7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B971BFBC24E44B5E959E19AE8FC6A" ma:contentTypeVersion="5" ma:contentTypeDescription="Create a new document." ma:contentTypeScope="" ma:versionID="08ce89b5043a792aeadaaf3170e3597b">
  <xsd:schema xmlns:xsd="http://www.w3.org/2001/XMLSchema" xmlns:xs="http://www.w3.org/2001/XMLSchema" xmlns:p="http://schemas.microsoft.com/office/2006/metadata/properties" xmlns:ns2="1df3816e-9aa2-4d3a-a972-c10d3008b7e4" targetNamespace="http://schemas.microsoft.com/office/2006/metadata/properties" ma:root="true" ma:fieldsID="df1cca1b0f1a77d5947e67246333300a" ns2:_="">
    <xsd:import namespace="1df3816e-9aa2-4d3a-a972-c10d3008b7e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816e-9aa2-4d3a-a972-c10d3008b7e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01196-EA71-4D8F-8DE7-ED981EBC512F}">
  <ds:schemaRefs>
    <ds:schemaRef ds:uri="http://schemas.microsoft.com/office/2006/metadata/properties"/>
    <ds:schemaRef ds:uri="http://schemas.microsoft.com/office/infopath/2007/PartnerControls"/>
    <ds:schemaRef ds:uri="1df3816e-9aa2-4d3a-a972-c10d3008b7e4"/>
  </ds:schemaRefs>
</ds:datastoreItem>
</file>

<file path=customXml/itemProps2.xml><?xml version="1.0" encoding="utf-8"?>
<ds:datastoreItem xmlns:ds="http://schemas.openxmlformats.org/officeDocument/2006/customXml" ds:itemID="{D6A54786-EFA2-452E-A584-AEF730956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816e-9aa2-4d3a-a972-c10d3008b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D0969B-8873-414D-AA03-E052C39BA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FC7937-B578-408E-90A4-07AA2EE72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Turner</dc:creator>
  <cp:keywords/>
  <dc:description/>
  <cp:lastModifiedBy>Turner, Brian</cp:lastModifiedBy>
  <cp:revision>4</cp:revision>
  <dcterms:created xsi:type="dcterms:W3CDTF">2019-10-10T13:13:00Z</dcterms:created>
  <dcterms:modified xsi:type="dcterms:W3CDTF">2019-10-10T14:24:00Z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0x010100289B971BFBC24E44B5E959E19AE8FC6A</vt:lpwstr>
  </property>
  <property fmtid="{D5CDD505-2E9C-101B-9397-08002B2CF9AE}" pid="3" name="IsMyDocuments">
    <vt:bool>true</vt:bool>
  </property>
  <property fmtid="{D5CDD505-2E9C-101B-9397-08002B2CF9AE}" pid="4" name="Order">
    <vt:r8>10400</vt:r8>
  </property>
  <property fmtid="{D5CDD505-2E9C-101B-9397-08002B2CF9AE}" pid="5" name="ComplianceAssetId">
    <vt:lpwstr/>
  </property>
</Properties>
</file>